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20"/>
            </w:tcMar>
          </w:tcPr>
          <w:p>
            <w:pPr>
              <w:spacing w:after="0" w:before="0"/>
              <w:jc w:val="left"/>
            </w:pPr>
            <w:r>
              <w:drawing>
                <wp:inline distT="0" distB="0" distL="0" distR="0">
                  <wp:extent cx="685800" cy="6858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1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STRESS FREE RVs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4A5C6B"/>
                <w:sz w:val="20"/>
                <w:szCs w:val="20"/>
              </w:rPr>
              <w:t xml:space="preserve">Commercial  ·  B2B  ·  Fleet  ·  San Diego</w:t>
            </w:r>
          </w:p>
        </w:tc>
      </w:tr>
    </w:tbl>
    <w:p>
      <w:pPr>
        <w:pBdr>
          <w:bottom w:val="single" w:color="E8603A" w:sz="18" w:space="1"/>
        </w:pBdr>
        <w:spacing w:after="120" w:before="120"/>
      </w:pPr>
      <w:r>
        <w:rPr>
          <w:rFonts w:ascii="Arial" w:cs="Arial" w:eastAsia="Arial" w:hAnsi="Arial"/>
          <w:sz w:val="2"/>
          <w:szCs w:val="2"/>
        </w:rPr>
        <w:t xml:space="preserve"/>
      </w:r>
    </w:p>
    <w:p>
      <w:pPr>
        <w:spacing w:after="40" w:before="0"/>
      </w:pPr>
      <w:r>
        <w:rPr>
          <w:rFonts w:ascii="Arial" w:cs="Arial" w:eastAsia="Arial" w:hAnsi="Arial"/>
          <w:b/>
          <w:bCs/>
          <w:color w:val="E8603A"/>
          <w:spacing w:val="40"/>
          <w:sz w:val="16"/>
          <w:szCs w:val="16"/>
        </w:rPr>
        <w:t xml:space="preserve">FESTIVALS &amp; EVENTS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1E3D2A"/>
          <w:sz w:val="36"/>
          <w:szCs w:val="36"/>
        </w:rPr>
        <w:t xml:space="preserve">Concerts, campouts, festivals — our specialty.</w:t>
      </w:r>
    </w:p>
    <w:p>
      <w:pPr>
        <w:spacing w:after="180" w:before="0"/>
      </w:pPr>
      <w:r>
        <w:rPr>
          <w:rFonts w:ascii="Arial" w:cs="Arial" w:eastAsia="Arial" w:hAnsi="Arial"/>
          <w:color w:val="4A5C6B"/>
          <w:sz w:val="22"/>
          <w:szCs w:val="22"/>
        </w:rPr>
        <w:t xml:space="preserve">~49% of our annual gross is festival service. Five consecutive Burning Man sell-outs. $240K Coachella/Goldenvoice contract. 11-hour crisis recovery at Boots in the Park.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68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PEAK UNITS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$240K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LARGEST CONTRACT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5 yrs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BURNING MAN SELLOUTS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~49%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ANNUAL GROSS</w:t>
            </w:r>
          </w:p>
        </w:tc>
      </w:tr>
    </w:tbl>
    <w:p>
      <w:pPr>
        <w:spacing w:after="0" w:before="200"/>
      </w:pPr>
    </w:p>
    <w:p>
      <w:pPr>
        <w:spacing w:after="40" w:before="40"/>
      </w:pPr>
      <w:r>
        <w:rPr>
          <w:rFonts w:ascii="Arial" w:cs="Arial" w:eastAsia="Arial" w:hAnsi="Arial"/>
          <w:color w:val="1E2D3D"/>
          <w:sz w:val="20"/>
          <w:szCs w:val="20"/>
        </w:rPr>
        <w:t xml:space="preserve">Stress Free RVs is a direct, no-middleman festival fleet operator. We've executed at every major Southern California festival and have deployed both front-of-house talent support and back-of-house crew housing at scales from 7 units to 68. Same-day COIs, additional-insured handling, and 24/7 operational support.</w:t>
      </w:r>
    </w:p>
    <w:p>
      <w:pPr>
        <w:spacing w:after="0" w:before="100"/>
      </w:pPr>
    </w:p>
    <w:p>
      <w:pPr>
        <w:pBdr>
          <w:bottom w:val="single" w:color="3A7D54" w:sz="6" w:space="1"/>
        </w:pBdr>
        <w:spacing w:after="80" w:before="160"/>
      </w:pPr>
      <w:r>
        <w:rPr>
          <w:rFonts w:ascii="Arial" w:cs="Arial" w:eastAsia="Arial" w:hAnsi="Arial"/>
          <w:b/>
          <w:bCs/>
          <w:color w:val="1E3D2A"/>
          <w:sz w:val="24"/>
          <w:szCs w:val="24"/>
        </w:rPr>
        <w:t xml:space="preserve">The Playbook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80"/>
        <w:gridCol w:w="6480"/>
      </w:tblGrid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Delivery + setup + strike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Coordinated delivery, full hookup setup, orientation for talent/crew, end-of-event teardown.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FOH + BOH configured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Talent trailers with privacy/blackout; crew bunkhouses sleeping 6–10 per unit.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Same-day COI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North Arrow issues commercial certificates same-day. AEG / Empire Polo listed on our Coachella COIs.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11-hour crisis response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Boots in the Park 2022 — client's power plant failed at midnight, we rebuilt by 3:30 AM.</w:t>
            </w:r>
          </w:p>
        </w:tc>
      </w:tr>
    </w:tbl>
    <w:p>
      <w:pPr>
        <w:spacing w:after="0" w:before="120"/>
      </w:pPr>
    </w:p>
    <w:p>
      <w:pPr>
        <w:pBdr>
          <w:bottom w:val="single" w:color="3A7D54" w:sz="6" w:space="1"/>
        </w:pBdr>
        <w:spacing w:after="80" w:before="160"/>
      </w:pPr>
      <w:r>
        <w:rPr>
          <w:rFonts w:ascii="Arial" w:cs="Arial" w:eastAsia="Arial" w:hAnsi="Arial"/>
          <w:b/>
          <w:bCs/>
          <w:color w:val="1E3D2A"/>
          <w:sz w:val="24"/>
          <w:szCs w:val="24"/>
        </w:rPr>
        <w:t xml:space="preserve">Anchor Case Study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1E3D2A"/>
          <w:sz w:val="22"/>
          <w:szCs w:val="22"/>
        </w:rPr>
        <w:t xml:space="preserve">Burning Man 2024 Shelter-in-Place: 65 of 68 Returned Meticulous</w:t>
      </w:r>
    </w:p>
    <w:p>
      <w:pPr>
        <w:spacing w:after="40" w:before="40"/>
      </w:pPr>
      <w:r>
        <w:rPr>
          <w:rFonts w:ascii="Arial" w:cs="Arial" w:eastAsia="Arial" w:hAnsi="Arial"/>
          <w:color w:val="4A5C6B"/>
          <w:sz w:val="20"/>
          <w:szCs w:val="20"/>
        </w:rPr>
        <w:t xml:space="preserve">September 2024's shelter-in-place shut down ingress/egress mid-event. Through educational pre-trip documentation, mandatory orientations, emergency protocols, Starlink deployments, and extended stays offered at no additional cost, 65 of 68 units returned in meticulous condition. Five consecutive sold-out Burning Man years (2022–2026). Burning Man represents approximately 49% of SFR's annual gross.</w:t>
      </w:r>
    </w:p>
    <w:p>
      <w:pPr>
        <w:spacing w:after="0" w:before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65 / 68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METICULOUS RETURN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5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SELLOUT YEARS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68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PEAK UNITS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~49%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ANNUAL GROSS</w:t>
            </w:r>
          </w:p>
        </w:tc>
      </w:tr>
    </w:tbl>
    <w:p>
      <w:pPr>
        <w:spacing w:after="0" w:before="120"/>
      </w:pPr>
    </w:p>
    <w:p>
      <w:pPr>
        <w:pBdr>
          <w:bottom w:val="single" w:color="3A7D54" w:sz="6" w:space="1"/>
        </w:pBdr>
        <w:spacing w:after="80" w:before="160"/>
      </w:pPr>
      <w:r>
        <w:rPr>
          <w:rFonts w:ascii="Arial" w:cs="Arial" w:eastAsia="Arial" w:hAnsi="Arial"/>
          <w:b/>
          <w:bCs/>
          <w:color w:val="1E3D2A"/>
          <w:sz w:val="24"/>
          <w:szCs w:val="24"/>
        </w:rPr>
        <w:t xml:space="preserve">Who We Serve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80"/>
        <w:gridCol w:w="6480"/>
      </w:tblGrid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Festival producers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Goldenvoice, SSBD, Queen Bee — full-fleet buyouts to single talent units.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Film &amp; TV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Talent trailers, honeywagons, crew quarters, production offices, HMU setups.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Brand activations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25+ years of experiential marketing lineage — MTV, McDonald's, PepsiCo, MasterCard.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Motorsports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Pit-side deployment, toy haulers, generators, field tech support.</w:t>
            </w:r>
          </w:p>
        </w:tc>
      </w:tr>
    </w:tbl>
    <w:p>
      <w:pPr>
        <w:spacing w:after="0" w:before="120"/>
      </w:pPr>
    </w:p>
    <w:p>
      <w:pPr>
        <w:pBdr>
          <w:bottom w:val="single" w:color="3A7D54" w:sz="6" w:space="1"/>
        </w:pBdr>
        <w:spacing w:after="80" w:before="160"/>
      </w:pPr>
      <w:r>
        <w:rPr>
          <w:rFonts w:ascii="Arial" w:cs="Arial" w:eastAsia="Arial" w:hAnsi="Arial"/>
          <w:b/>
          <w:bCs/>
          <w:color w:val="1E3D2A"/>
          <w:sz w:val="24"/>
          <w:szCs w:val="24"/>
        </w:rPr>
        <w:t xml:space="preserve">Pricing Framework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80"/>
        <w:gridCol w:w="6480"/>
      </w:tblGrid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Small (1–3 units)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Standard nightly + delivery tier. Ideal for talent units or small shoots.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Volume (4–10 units)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Coordinated delivery, single-invoice, volume discount applied.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Enterprise (11+)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Custom proposal, dedicated on-site PM, additional insureds added.</w:t>
            </w:r>
          </w:p>
        </w:tc>
      </w:tr>
    </w:tbl>
    <w:p>
      <w:pPr>
        <w:spacing w:after="0" w:before="120"/>
      </w:pPr>
    </w:p>
    <w:p>
      <w:pPr>
        <w:pBdr>
          <w:top w:val="single" w:color="3A7D54" w:sz="12" w:space="6"/>
        </w:pBdr>
        <w:spacing w:after="0" w:before="280"/>
      </w:pPr>
      <w:r>
        <w:rPr>
          <w:rFonts w:ascii="Arial" w:cs="Arial" w:eastAsia="Arial" w:hAnsi="Arial"/>
          <w:color w:val="4A5C6B"/>
          <w:sz w:val="18"/>
          <w:szCs w:val="18"/>
        </w:rPr>
        <w:t xml:space="preserve">Call commercial direct: </w:t>
      </w:r>
      <w:r>
        <w:rPr>
          <w:rFonts w:ascii="Arial" w:cs="Arial" w:eastAsia="Arial" w:hAnsi="Arial"/>
          <w:b/>
          <w:bCs/>
          <w:color w:val="1E3D2A"/>
          <w:sz w:val="18"/>
          <w:szCs w:val="18"/>
        </w:rPr>
        <w:t xml:space="preserve">(619) 935-3733 · 619.935.FREE</w:t>
      </w:r>
      <w:r>
        <w:rPr>
          <w:rFonts w:ascii="Arial" w:cs="Arial" w:eastAsia="Arial" w:hAnsi="Arial"/>
          <w:color w:val="7A8D9C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1E3D2A"/>
          <w:sz w:val="18"/>
          <w:szCs w:val="18"/>
        </w:rPr>
        <w:t xml:space="preserve">Mike@StressFreeGroup.com</w:t>
      </w:r>
      <w:r>
        <w:rPr>
          <w:rFonts w:ascii="Arial" w:cs="Arial" w:eastAsia="Arial" w:hAnsi="Arial"/>
          <w:color w:val="7A8D9C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1E3D2A"/>
          <w:sz w:val="18"/>
          <w:szCs w:val="18"/>
        </w:rPr>
        <w:t xml:space="preserve">StressFreeRVs.com</w:t>
      </w:r>
    </w:p>
    <w:p>
      <w:pPr>
        <w:spacing w:after="40" w:before="40"/>
      </w:pPr>
      <w:r>
        <w:rPr>
          <w:rFonts w:ascii="Arial" w:cs="Arial" w:eastAsia="Arial" w:hAnsi="Arial"/>
          <w:i w:val="false"/>
          <w:iCs w:val="false"/>
          <w:color w:val="7A8D9C"/>
          <w:sz w:val="14"/>
          <w:szCs w:val="14"/>
        </w:rPr>
        <w:t xml:space="preserve">Stress Free Group LLC · SOS 202116810558 · Lemon Grove / San Diego, CA · North Arrow Commercial Insurance Services · Stress Free Shield ADW.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0" w:hanging="2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Normal">
    <w:name w:val="Normal"/>
    <w:rPr>
      <w:rFonts w:ascii="Arial" w:cs="Arial" w:eastAsia="Arial" w:hAnsi="Arial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251876c87e184bdf2487a1cd021b24bbb9380f0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Concerts, campouts, festivals — our specialty.</dc:title>
  <dc:creator>Stress Free Group LLC</dc:creator>
  <dc:description>~49% of our annual gross is festival service. Five consecutive Burning Man sell-outs. $240K Coachella/Goldenvoice contract. 11-hour crisis recovery at Boots in the Park.</dc:description>
  <cp:lastModifiedBy>Un-named</cp:lastModifiedBy>
  <cp:revision>1</cp:revision>
  <dcterms:created xsi:type="dcterms:W3CDTF">2026-04-19T22:07:48.583Z</dcterms:created>
  <dcterms:modified xsi:type="dcterms:W3CDTF">2026-04-19T22:07:48.583Z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